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D98" w:rsidRDefault="00C96D98">
      <w:pPr>
        <w:jc w:val="center"/>
        <w:rPr>
          <w:b/>
          <w:bCs/>
          <w:sz w:val="32"/>
          <w:szCs w:val="32"/>
        </w:rPr>
      </w:pPr>
    </w:p>
    <w:tbl>
      <w:tblPr>
        <w:tblStyle w:val="af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9"/>
        <w:gridCol w:w="4938"/>
        <w:gridCol w:w="1365"/>
      </w:tblGrid>
      <w:tr w:rsidR="00C96D98">
        <w:tc>
          <w:tcPr>
            <w:tcW w:w="10772" w:type="dxa"/>
            <w:gridSpan w:val="3"/>
          </w:tcPr>
          <w:p w:rsidR="00C96D98" w:rsidRDefault="00C96D98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C96D98" w:rsidRDefault="006C649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для МФЦ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КБК</w:t>
            </w:r>
          </w:p>
        </w:tc>
        <w:tc>
          <w:tcPr>
            <w:tcW w:w="4938" w:type="dxa"/>
          </w:tcPr>
          <w:p w:rsidR="00C96D98" w:rsidRDefault="006C649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наименование услуги</w:t>
            </w:r>
          </w:p>
        </w:tc>
        <w:tc>
          <w:tcPr>
            <w:tcW w:w="1365" w:type="dxa"/>
          </w:tcPr>
          <w:p w:rsidR="00C96D98" w:rsidRDefault="006C649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сумма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C96D98">
            <w:pPr>
              <w:rPr>
                <w:sz w:val="36"/>
                <w:szCs w:val="36"/>
              </w:rPr>
            </w:pPr>
          </w:p>
          <w:p w:rsidR="00C96D98" w:rsidRDefault="006C649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188 </w:t>
            </w: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08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06000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01</w:t>
            </w:r>
            <w:r>
              <w:rPr>
                <w:sz w:val="36"/>
                <w:szCs w:val="36"/>
              </w:rPr>
              <w:t xml:space="preserve"> 8</w:t>
            </w: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39 110</w:t>
            </w:r>
          </w:p>
        </w:tc>
        <w:tc>
          <w:tcPr>
            <w:tcW w:w="4938" w:type="dxa"/>
          </w:tcPr>
          <w:p w:rsidR="00C96D98" w:rsidRDefault="006C64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Государственная пошлина за </w:t>
            </w:r>
            <w:r>
              <w:rPr>
                <w:sz w:val="28"/>
                <w:szCs w:val="28"/>
              </w:rPr>
              <w:t>постановку</w:t>
            </w:r>
            <w:r>
              <w:rPr>
                <w:sz w:val="28"/>
                <w:szCs w:val="28"/>
              </w:rPr>
              <w:t xml:space="preserve"> иностранного гражданина или лица без гражданства на учет по месту пребывания</w:t>
            </w:r>
          </w:p>
        </w:tc>
        <w:tc>
          <w:tcPr>
            <w:tcW w:w="1365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C96D98" w:rsidRDefault="006C64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>
              <w:rPr>
                <w:sz w:val="32"/>
                <w:szCs w:val="32"/>
              </w:rPr>
              <w:t>00</w:t>
            </w:r>
          </w:p>
          <w:p w:rsidR="00C96D98" w:rsidRDefault="00C96D98">
            <w:pPr>
              <w:rPr>
                <w:sz w:val="28"/>
                <w:szCs w:val="28"/>
              </w:rPr>
            </w:pP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5834011778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счета получателя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40102810045370000047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Единый казначейский счет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03100643000000015500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Лицевой счет указывают только юридические лица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04551460330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Отделение Пенза Банка России/УФК по Пензенской области </w:t>
            </w:r>
            <w:proofErr w:type="spellStart"/>
            <w:r>
              <w:rPr>
                <w:b/>
                <w:bCs/>
                <w:sz w:val="28"/>
                <w:szCs w:val="28"/>
              </w:rPr>
              <w:t>г</w:t>
            </w:r>
            <w:proofErr w:type="gramStart"/>
            <w:r>
              <w:rPr>
                <w:b/>
                <w:bCs/>
                <w:sz w:val="28"/>
                <w:szCs w:val="28"/>
              </w:rPr>
              <w:t>.П</w:t>
            </w:r>
            <w:proofErr w:type="gramEnd"/>
            <w:r>
              <w:rPr>
                <w:b/>
                <w:bCs/>
                <w:sz w:val="28"/>
                <w:szCs w:val="28"/>
              </w:rPr>
              <w:t>енза</w:t>
            </w:r>
            <w:proofErr w:type="spellEnd"/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БИК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015655003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КПП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583601001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ОКТМО</w:t>
            </w:r>
          </w:p>
        </w:tc>
        <w:tc>
          <w:tcPr>
            <w:tcW w:w="6303" w:type="dxa"/>
            <w:gridSpan w:val="2"/>
          </w:tcPr>
          <w:p w:rsidR="00C96D98" w:rsidRPr="00D14758" w:rsidRDefault="00BA1D74" w:rsidP="00D14758">
            <w:pPr>
              <w:rPr>
                <w:b/>
                <w:bCs/>
                <w:sz w:val="32"/>
                <w:szCs w:val="32"/>
              </w:rPr>
            </w:pPr>
            <w:hyperlink r:id="rId8" w:history="1">
              <w:r w:rsidR="00D14758" w:rsidRPr="00D14758">
                <w:rPr>
                  <w:rStyle w:val="a5"/>
                  <w:b/>
                  <w:color w:val="auto"/>
                  <w:sz w:val="32"/>
                  <w:szCs w:val="32"/>
                  <w:u w:val="none"/>
                  <w:shd w:val="clear" w:color="auto" w:fill="FFFFFF"/>
                </w:rPr>
                <w:t>566510</w:t>
              </w:r>
              <w:r w:rsidRPr="00D14758">
                <w:rPr>
                  <w:rStyle w:val="a5"/>
                  <w:b/>
                  <w:color w:val="auto"/>
                  <w:sz w:val="32"/>
                  <w:szCs w:val="32"/>
                  <w:u w:val="none"/>
                  <w:shd w:val="clear" w:color="auto" w:fill="FFFFFF"/>
                </w:rPr>
                <w:t>00</w:t>
              </w:r>
            </w:hyperlink>
            <w:r w:rsidRPr="00D14758">
              <w:rPr>
                <w:b/>
                <w:sz w:val="32"/>
                <w:szCs w:val="32"/>
              </w:rPr>
              <w:t xml:space="preserve">  </w:t>
            </w:r>
          </w:p>
        </w:tc>
      </w:tr>
    </w:tbl>
    <w:p w:rsidR="00C96D98" w:rsidRDefault="00C96D98">
      <w:pPr>
        <w:jc w:val="center"/>
        <w:rPr>
          <w:sz w:val="72"/>
          <w:szCs w:val="72"/>
        </w:rPr>
      </w:pPr>
    </w:p>
    <w:p w:rsidR="00C96D98" w:rsidRDefault="00C96D98">
      <w:pPr>
        <w:jc w:val="center"/>
        <w:rPr>
          <w:b/>
          <w:bCs/>
          <w:sz w:val="32"/>
          <w:szCs w:val="32"/>
        </w:rPr>
      </w:pPr>
    </w:p>
    <w:tbl>
      <w:tblPr>
        <w:tblStyle w:val="af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9"/>
        <w:gridCol w:w="4938"/>
        <w:gridCol w:w="1365"/>
      </w:tblGrid>
      <w:tr w:rsidR="00C96D98">
        <w:tc>
          <w:tcPr>
            <w:tcW w:w="10772" w:type="dxa"/>
            <w:gridSpan w:val="3"/>
          </w:tcPr>
          <w:p w:rsidR="00C96D98" w:rsidRDefault="00C96D98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C96D98" w:rsidRDefault="006C649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для МФЦ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КБК</w:t>
            </w:r>
          </w:p>
        </w:tc>
        <w:tc>
          <w:tcPr>
            <w:tcW w:w="4938" w:type="dxa"/>
          </w:tcPr>
          <w:p w:rsidR="00C96D98" w:rsidRDefault="006C649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наименование </w:t>
            </w:r>
            <w:r>
              <w:rPr>
                <w:sz w:val="40"/>
                <w:szCs w:val="40"/>
              </w:rPr>
              <w:t>услуги</w:t>
            </w:r>
          </w:p>
        </w:tc>
        <w:tc>
          <w:tcPr>
            <w:tcW w:w="1365" w:type="dxa"/>
          </w:tcPr>
          <w:p w:rsidR="00C96D98" w:rsidRDefault="006C649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сумма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C96D98">
            <w:pPr>
              <w:rPr>
                <w:sz w:val="36"/>
                <w:szCs w:val="36"/>
              </w:rPr>
            </w:pPr>
          </w:p>
          <w:p w:rsidR="00C96D98" w:rsidRDefault="006C649D" w:rsidP="002D50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188 </w:t>
            </w: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08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06000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01</w:t>
            </w:r>
            <w:r>
              <w:rPr>
                <w:sz w:val="36"/>
                <w:szCs w:val="36"/>
              </w:rPr>
              <w:t xml:space="preserve"> 8</w:t>
            </w:r>
            <w:r>
              <w:rPr>
                <w:sz w:val="36"/>
                <w:szCs w:val="36"/>
              </w:rPr>
              <w:t>0</w:t>
            </w:r>
            <w:r w:rsidR="002D5025">
              <w:rPr>
                <w:sz w:val="36"/>
                <w:szCs w:val="36"/>
              </w:rPr>
              <w:t>14</w:t>
            </w:r>
            <w:bookmarkStart w:id="0" w:name="_GoBack"/>
            <w:bookmarkEnd w:id="0"/>
            <w:r>
              <w:rPr>
                <w:sz w:val="36"/>
                <w:szCs w:val="36"/>
              </w:rPr>
              <w:t xml:space="preserve"> 110</w:t>
            </w:r>
          </w:p>
        </w:tc>
        <w:tc>
          <w:tcPr>
            <w:tcW w:w="4938" w:type="dxa"/>
          </w:tcPr>
          <w:p w:rsidR="00C96D98" w:rsidRDefault="006C649D" w:rsidP="002D50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Государственная пошлина за </w:t>
            </w:r>
            <w:r w:rsidR="002D5025">
              <w:rPr>
                <w:sz w:val="28"/>
                <w:szCs w:val="28"/>
              </w:rPr>
              <w:t xml:space="preserve">регистрацию </w:t>
            </w:r>
            <w:r>
              <w:rPr>
                <w:sz w:val="28"/>
                <w:szCs w:val="28"/>
              </w:rPr>
              <w:t xml:space="preserve">иностранного гражданина или лица без гражданства на учет по месту </w:t>
            </w:r>
            <w:r w:rsidR="002D5025">
              <w:rPr>
                <w:sz w:val="28"/>
                <w:szCs w:val="28"/>
              </w:rPr>
              <w:t>жительства</w:t>
            </w:r>
          </w:p>
        </w:tc>
        <w:tc>
          <w:tcPr>
            <w:tcW w:w="1365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C96D98" w:rsidRDefault="002D502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="006C649D">
              <w:rPr>
                <w:sz w:val="32"/>
                <w:szCs w:val="32"/>
              </w:rPr>
              <w:t>00</w:t>
            </w:r>
          </w:p>
          <w:p w:rsidR="00C96D98" w:rsidRDefault="00C96D98">
            <w:pPr>
              <w:rPr>
                <w:sz w:val="28"/>
                <w:szCs w:val="28"/>
              </w:rPr>
            </w:pP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5834011778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счета получателя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40102810045370000047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Единый казначейский счет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03100643000000015500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Лицевой счет указывают только юридические лица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04551460330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Отделение Пенза Банка России/УФК по Пензенской области </w:t>
            </w:r>
            <w:proofErr w:type="spellStart"/>
            <w:r>
              <w:rPr>
                <w:b/>
                <w:bCs/>
                <w:sz w:val="28"/>
                <w:szCs w:val="28"/>
              </w:rPr>
              <w:t>г</w:t>
            </w:r>
            <w:proofErr w:type="gramStart"/>
            <w:r>
              <w:rPr>
                <w:b/>
                <w:bCs/>
                <w:sz w:val="28"/>
                <w:szCs w:val="28"/>
              </w:rPr>
              <w:t>.П</w:t>
            </w:r>
            <w:proofErr w:type="gramEnd"/>
            <w:r>
              <w:rPr>
                <w:b/>
                <w:bCs/>
                <w:sz w:val="28"/>
                <w:szCs w:val="28"/>
              </w:rPr>
              <w:t>енза</w:t>
            </w:r>
            <w:proofErr w:type="spellEnd"/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БИК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015655003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КПП</w:t>
            </w:r>
          </w:p>
        </w:tc>
        <w:tc>
          <w:tcPr>
            <w:tcW w:w="6303" w:type="dxa"/>
            <w:gridSpan w:val="2"/>
          </w:tcPr>
          <w:p w:rsidR="00C96D98" w:rsidRDefault="006C649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583601001</w:t>
            </w:r>
          </w:p>
        </w:tc>
      </w:tr>
      <w:tr w:rsidR="00C96D9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4469" w:type="dxa"/>
          </w:tcPr>
          <w:p w:rsidR="00C96D98" w:rsidRDefault="006C6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ОКТМО</w:t>
            </w:r>
          </w:p>
        </w:tc>
        <w:tc>
          <w:tcPr>
            <w:tcW w:w="6303" w:type="dxa"/>
            <w:gridSpan w:val="2"/>
          </w:tcPr>
          <w:p w:rsidR="00C96D98" w:rsidRDefault="00A56332" w:rsidP="00A5633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5665</w:t>
            </w:r>
            <w:r w:rsidR="006C649D">
              <w:rPr>
                <w:b/>
                <w:bCs/>
                <w:sz w:val="32"/>
                <w:szCs w:val="32"/>
              </w:rPr>
              <w:t>1000</w:t>
            </w:r>
          </w:p>
        </w:tc>
      </w:tr>
    </w:tbl>
    <w:p w:rsidR="00C96D98" w:rsidRDefault="00C96D98">
      <w:pPr>
        <w:jc w:val="center"/>
        <w:rPr>
          <w:b/>
          <w:bCs/>
          <w:sz w:val="72"/>
          <w:szCs w:val="72"/>
        </w:rPr>
      </w:pPr>
    </w:p>
    <w:sectPr w:rsidR="00C96D98">
      <w:pgSz w:w="11906" w:h="16838"/>
      <w:pgMar w:top="562" w:right="562" w:bottom="562" w:left="56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49D" w:rsidRDefault="006C649D">
      <w:r>
        <w:separator/>
      </w:r>
    </w:p>
  </w:endnote>
  <w:endnote w:type="continuationSeparator" w:id="0">
    <w:p w:rsidR="006C649D" w:rsidRDefault="006C6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Noto Naskh Arab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49D" w:rsidRDefault="006C649D">
      <w:r>
        <w:separator/>
      </w:r>
    </w:p>
  </w:footnote>
  <w:footnote w:type="continuationSeparator" w:id="0">
    <w:p w:rsidR="006C649D" w:rsidRDefault="006C64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D98"/>
    <w:rsid w:val="67FA0935"/>
    <w:rsid w:val="8CFF6823"/>
    <w:rsid w:val="BDEFA794"/>
    <w:rsid w:val="002D5025"/>
    <w:rsid w:val="006C649D"/>
    <w:rsid w:val="00A56332"/>
    <w:rsid w:val="00BA1D74"/>
    <w:rsid w:val="00C96D98"/>
    <w:rsid w:val="00D14758"/>
    <w:rsid w:val="00F4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semiHidden="0" w:uiPriority="39" w:qFormat="1"/>
    <w:lsdException w:name="toc 6" w:semiHidden="0" w:uiPriority="39" w:qFormat="1"/>
    <w:lsdException w:name="toc 7" w:semiHidden="0" w:uiPriority="39" w:qFormat="1"/>
    <w:lsdException w:name="toc 8" w:semiHidden="0" w:uiPriority="39" w:qFormat="1"/>
    <w:lsdException w:name="toc 9" w:semiHidden="0" w:uiPriority="39" w:qFormat="1"/>
    <w:lsdException w:name="footnote text" w:qFormat="1"/>
    <w:lsdException w:name="header" w:semiHidden="0" w:qFormat="1"/>
    <w:lsdException w:name="footer" w:semiHidden="0" w:qFormat="1"/>
    <w:lsdException w:name="caption" w:uiPriority="35" w:qFormat="1"/>
    <w:lsdException w:name="table of figures" w:semiHidden="0" w:qFormat="1"/>
    <w:lsdException w:name="footnote reference" w:semiHidden="0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qFormat/>
    <w:rPr>
      <w:vertAlign w:val="superscript"/>
    </w:rPr>
  </w:style>
  <w:style w:type="character" w:styleId="a4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5">
    <w:name w:val="Hyperlink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8">
    <w:name w:val="endnote text"/>
    <w:basedOn w:val="a"/>
    <w:link w:val="a9"/>
    <w:uiPriority w:val="99"/>
    <w:semiHidden/>
    <w:unhideWhenUsed/>
    <w:qFormat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paragraph" w:styleId="ab">
    <w:name w:val="footnote text"/>
    <w:basedOn w:val="a"/>
    <w:link w:val="ac"/>
    <w:uiPriority w:val="99"/>
    <w:semiHidden/>
    <w:unhideWhenUsed/>
    <w:qFormat/>
    <w:pPr>
      <w:spacing w:after="40"/>
    </w:pPr>
    <w:rPr>
      <w:sz w:val="18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7143"/>
        <w:tab w:val="right" w:pos="14287"/>
      </w:tabs>
    </w:p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11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f">
    <w:name w:val="table of figures"/>
    <w:basedOn w:val="a"/>
    <w:next w:val="a"/>
    <w:uiPriority w:val="99"/>
    <w:unhideWhenUsed/>
    <w:qFormat/>
  </w:style>
  <w:style w:type="paragraph" w:styleId="31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1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f0">
    <w:name w:val="Title"/>
    <w:basedOn w:val="a"/>
    <w:next w:val="a"/>
    <w:link w:val="af1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2">
    <w:name w:val="footer"/>
    <w:basedOn w:val="a"/>
    <w:link w:val="af3"/>
    <w:uiPriority w:val="99"/>
    <w:unhideWhenUsed/>
    <w:qFormat/>
    <w:pPr>
      <w:tabs>
        <w:tab w:val="center" w:pos="7143"/>
        <w:tab w:val="right" w:pos="14287"/>
      </w:tabs>
    </w:pPr>
  </w:style>
  <w:style w:type="paragraph" w:styleId="af4">
    <w:name w:val="Subtitle"/>
    <w:basedOn w:val="a"/>
    <w:next w:val="a"/>
    <w:link w:val="af5"/>
    <w:uiPriority w:val="11"/>
    <w:qFormat/>
    <w:pPr>
      <w:spacing w:before="200" w:after="200"/>
    </w:pPr>
    <w:rPr>
      <w:sz w:val="24"/>
      <w:szCs w:val="24"/>
    </w:rPr>
  </w:style>
  <w:style w:type="table" w:styleId="af6">
    <w:name w:val="Table Grid"/>
    <w:basedOn w:val="a1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7">
    <w:name w:val="No Spacing"/>
    <w:uiPriority w:val="1"/>
    <w:qFormat/>
    <w:rPr>
      <w:sz w:val="22"/>
      <w:szCs w:val="22"/>
      <w:lang w:eastAsia="en-US"/>
    </w:rPr>
  </w:style>
  <w:style w:type="character" w:customStyle="1" w:styleId="af1">
    <w:name w:val="Название Знак"/>
    <w:basedOn w:val="a0"/>
    <w:link w:val="af0"/>
    <w:uiPriority w:val="10"/>
    <w:qFormat/>
    <w:rPr>
      <w:sz w:val="48"/>
      <w:szCs w:val="48"/>
    </w:rPr>
  </w:style>
  <w:style w:type="character" w:customStyle="1" w:styleId="af5">
    <w:name w:val="Подзаголовок Знак"/>
    <w:basedOn w:val="a0"/>
    <w:link w:val="af4"/>
    <w:uiPriority w:val="11"/>
    <w:qFormat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qFormat/>
    <w:rPr>
      <w:i/>
    </w:rPr>
  </w:style>
  <w:style w:type="paragraph" w:styleId="af8">
    <w:name w:val="Intense Quote"/>
    <w:basedOn w:val="a"/>
    <w:next w:val="a"/>
    <w:link w:val="af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9">
    <w:name w:val="Выделенная цитата Знак"/>
    <w:link w:val="af8"/>
    <w:uiPriority w:val="30"/>
    <w:qFormat/>
    <w:rPr>
      <w:i/>
    </w:rPr>
  </w:style>
  <w:style w:type="character" w:customStyle="1" w:styleId="ae">
    <w:name w:val="Верхний колонтитул Знак"/>
    <w:basedOn w:val="a0"/>
    <w:link w:val="ad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f3">
    <w:name w:val="Нижний колонтитул Знак"/>
    <w:link w:val="af2"/>
    <w:uiPriority w:val="99"/>
    <w:qFormat/>
  </w:style>
  <w:style w:type="table" w:customStyle="1" w:styleId="TableGridLight">
    <w:name w:val="Table Grid Light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qFormat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qFormat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/>
      </w:rPr>
    </w:tblStylePr>
    <w:tblStylePr w:type="firstCol">
      <w:rPr>
        <w:b/>
        <w:color w:val="ACCCEA" w:themeColor="accent1" w:themeTint="80"/>
      </w:rPr>
    </w:tblStylePr>
    <w:tblStylePr w:type="lastCol">
      <w:rPr>
        <w:b/>
        <w:color w:val="ACCCEA" w:themeColor="accent1" w:themeTint="80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/>
      </w:rPr>
    </w:tblStylePr>
    <w:tblStylePr w:type="firstCol">
      <w:rPr>
        <w:b/>
        <w:color w:val="A5A5A5" w:themeColor="accent3"/>
      </w:rPr>
    </w:tblStylePr>
    <w:tblStylePr w:type="lastCol">
      <w:rPr>
        <w:b/>
        <w:color w:val="A5A5A5" w:themeColor="accent3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7Colorful">
    <w:name w:val="Grid Table 7 Colorful"/>
    <w:basedOn w:val="a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6429" w:themeColor="accent6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06429" w:themeColor="accent6" w:themeShade="94"/>
        <w:sz w:val="22"/>
      </w:rPr>
    </w:tblStylePr>
  </w:style>
  <w:style w:type="table" w:customStyle="1" w:styleId="ListTable1Light">
    <w:name w:val="List Table 1 Light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qFormat/>
    <w:tblPr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qFormat/>
    <w:tblPr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qFormat/>
    <w:tblPr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C" w:themeColor="accent1" w:themeShade="94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C" w:themeColor="accent1" w:themeShade="94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C" w:themeColor="accent1" w:themeShade="94"/>
      </w:rPr>
    </w:tblStylePr>
    <w:tblStylePr w:type="lastCol">
      <w:rPr>
        <w:b/>
        <w:color w:val="245A8C" w:themeColor="accent1" w:themeShade="94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9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9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9"/>
      </w:rPr>
    </w:tblStylePr>
    <w:tblStylePr w:type="lastCol">
      <w:rPr>
        <w:b/>
        <w:color w:val="C9C9C9" w:themeColor="accent3" w:themeTint="99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EAADB" w:themeColor="accent5" w:themeTint="99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EAADB" w:themeColor="accent5" w:themeTint="99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EAADB" w:themeColor="accent5" w:themeTint="99"/>
      </w:rPr>
    </w:tblStylePr>
    <w:tblStylePr w:type="lastCol">
      <w:rPr>
        <w:b/>
        <w:color w:val="8EAADB" w:themeColor="accent5" w:themeTint="99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tblPr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8D08D" w:themeColor="accent6" w:themeTint="99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8D08D" w:themeColor="accent6" w:themeTint="99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8D08D" w:themeColor="accent6" w:themeTint="99"/>
      </w:rPr>
    </w:tblStylePr>
    <w:tblStylePr w:type="lastCol">
      <w:rPr>
        <w:b/>
        <w:color w:val="A8D08D" w:themeColor="accent6" w:themeTint="99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stTable7Colorful">
    <w:name w:val="List Table 7 Colorful"/>
    <w:basedOn w:val="a1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tblPr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tblPr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ned-Accent">
    <w:name w:val="Lined - Accent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c">
    <w:name w:val="Текст сноски Знак"/>
    <w:link w:val="ab"/>
    <w:uiPriority w:val="99"/>
    <w:qFormat/>
    <w:rPr>
      <w:sz w:val="18"/>
    </w:rPr>
  </w:style>
  <w:style w:type="character" w:customStyle="1" w:styleId="a9">
    <w:name w:val="Текст концевой сноски Знак"/>
    <w:link w:val="a8"/>
    <w:uiPriority w:val="99"/>
    <w:qFormat/>
    <w:rPr>
      <w:sz w:val="20"/>
    </w:rPr>
  </w:style>
  <w:style w:type="paragraph" w:customStyle="1" w:styleId="12">
    <w:name w:val="Заголовок оглавления1"/>
    <w:uiPriority w:val="39"/>
    <w:unhideWhenUsed/>
    <w:qFormat/>
    <w:pPr>
      <w:spacing w:after="160" w:line="259" w:lineRule="auto"/>
    </w:pPr>
    <w:rPr>
      <w:sz w:val="22"/>
      <w:szCs w:val="22"/>
      <w:lang w:eastAsia="en-US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semiHidden="0" w:uiPriority="39" w:qFormat="1"/>
    <w:lsdException w:name="toc 6" w:semiHidden="0" w:uiPriority="39" w:qFormat="1"/>
    <w:lsdException w:name="toc 7" w:semiHidden="0" w:uiPriority="39" w:qFormat="1"/>
    <w:lsdException w:name="toc 8" w:semiHidden="0" w:uiPriority="39" w:qFormat="1"/>
    <w:lsdException w:name="toc 9" w:semiHidden="0" w:uiPriority="39" w:qFormat="1"/>
    <w:lsdException w:name="footnote text" w:qFormat="1"/>
    <w:lsdException w:name="header" w:semiHidden="0" w:qFormat="1"/>
    <w:lsdException w:name="footer" w:semiHidden="0" w:qFormat="1"/>
    <w:lsdException w:name="caption" w:uiPriority="35" w:qFormat="1"/>
    <w:lsdException w:name="table of figures" w:semiHidden="0" w:qFormat="1"/>
    <w:lsdException w:name="footnote reference" w:semiHidden="0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qFormat/>
    <w:rPr>
      <w:vertAlign w:val="superscript"/>
    </w:rPr>
  </w:style>
  <w:style w:type="character" w:styleId="a4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5">
    <w:name w:val="Hyperlink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8">
    <w:name w:val="endnote text"/>
    <w:basedOn w:val="a"/>
    <w:link w:val="a9"/>
    <w:uiPriority w:val="99"/>
    <w:semiHidden/>
    <w:unhideWhenUsed/>
    <w:qFormat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paragraph" w:styleId="ab">
    <w:name w:val="footnote text"/>
    <w:basedOn w:val="a"/>
    <w:link w:val="ac"/>
    <w:uiPriority w:val="99"/>
    <w:semiHidden/>
    <w:unhideWhenUsed/>
    <w:qFormat/>
    <w:pPr>
      <w:spacing w:after="40"/>
    </w:pPr>
    <w:rPr>
      <w:sz w:val="18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7143"/>
        <w:tab w:val="right" w:pos="14287"/>
      </w:tabs>
    </w:p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11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f">
    <w:name w:val="table of figures"/>
    <w:basedOn w:val="a"/>
    <w:next w:val="a"/>
    <w:uiPriority w:val="99"/>
    <w:unhideWhenUsed/>
    <w:qFormat/>
  </w:style>
  <w:style w:type="paragraph" w:styleId="31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1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f0">
    <w:name w:val="Title"/>
    <w:basedOn w:val="a"/>
    <w:next w:val="a"/>
    <w:link w:val="af1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2">
    <w:name w:val="footer"/>
    <w:basedOn w:val="a"/>
    <w:link w:val="af3"/>
    <w:uiPriority w:val="99"/>
    <w:unhideWhenUsed/>
    <w:qFormat/>
    <w:pPr>
      <w:tabs>
        <w:tab w:val="center" w:pos="7143"/>
        <w:tab w:val="right" w:pos="14287"/>
      </w:tabs>
    </w:pPr>
  </w:style>
  <w:style w:type="paragraph" w:styleId="af4">
    <w:name w:val="Subtitle"/>
    <w:basedOn w:val="a"/>
    <w:next w:val="a"/>
    <w:link w:val="af5"/>
    <w:uiPriority w:val="11"/>
    <w:qFormat/>
    <w:pPr>
      <w:spacing w:before="200" w:after="200"/>
    </w:pPr>
    <w:rPr>
      <w:sz w:val="24"/>
      <w:szCs w:val="24"/>
    </w:rPr>
  </w:style>
  <w:style w:type="table" w:styleId="af6">
    <w:name w:val="Table Grid"/>
    <w:basedOn w:val="a1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7">
    <w:name w:val="No Spacing"/>
    <w:uiPriority w:val="1"/>
    <w:qFormat/>
    <w:rPr>
      <w:sz w:val="22"/>
      <w:szCs w:val="22"/>
      <w:lang w:eastAsia="en-US"/>
    </w:rPr>
  </w:style>
  <w:style w:type="character" w:customStyle="1" w:styleId="af1">
    <w:name w:val="Название Знак"/>
    <w:basedOn w:val="a0"/>
    <w:link w:val="af0"/>
    <w:uiPriority w:val="10"/>
    <w:qFormat/>
    <w:rPr>
      <w:sz w:val="48"/>
      <w:szCs w:val="48"/>
    </w:rPr>
  </w:style>
  <w:style w:type="character" w:customStyle="1" w:styleId="af5">
    <w:name w:val="Подзаголовок Знак"/>
    <w:basedOn w:val="a0"/>
    <w:link w:val="af4"/>
    <w:uiPriority w:val="11"/>
    <w:qFormat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qFormat/>
    <w:rPr>
      <w:i/>
    </w:rPr>
  </w:style>
  <w:style w:type="paragraph" w:styleId="af8">
    <w:name w:val="Intense Quote"/>
    <w:basedOn w:val="a"/>
    <w:next w:val="a"/>
    <w:link w:val="af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9">
    <w:name w:val="Выделенная цитата Знак"/>
    <w:link w:val="af8"/>
    <w:uiPriority w:val="30"/>
    <w:qFormat/>
    <w:rPr>
      <w:i/>
    </w:rPr>
  </w:style>
  <w:style w:type="character" w:customStyle="1" w:styleId="ae">
    <w:name w:val="Верхний колонтитул Знак"/>
    <w:basedOn w:val="a0"/>
    <w:link w:val="ad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f3">
    <w:name w:val="Нижний колонтитул Знак"/>
    <w:link w:val="af2"/>
    <w:uiPriority w:val="99"/>
    <w:qFormat/>
  </w:style>
  <w:style w:type="table" w:customStyle="1" w:styleId="TableGridLight">
    <w:name w:val="Table Grid Light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qFormat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qFormat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/>
      </w:rPr>
    </w:tblStylePr>
    <w:tblStylePr w:type="firstCol">
      <w:rPr>
        <w:b/>
        <w:color w:val="ACCCEA" w:themeColor="accent1" w:themeTint="80"/>
      </w:rPr>
    </w:tblStylePr>
    <w:tblStylePr w:type="lastCol">
      <w:rPr>
        <w:b/>
        <w:color w:val="ACCCEA" w:themeColor="accent1" w:themeTint="80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/>
      </w:rPr>
    </w:tblStylePr>
    <w:tblStylePr w:type="firstCol">
      <w:rPr>
        <w:b/>
        <w:color w:val="A5A5A5" w:themeColor="accent3"/>
      </w:rPr>
    </w:tblStylePr>
    <w:tblStylePr w:type="lastCol">
      <w:rPr>
        <w:b/>
        <w:color w:val="A5A5A5" w:themeColor="accent3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4174" w:themeColor="accent5" w:themeShade="94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4174" w:themeColor="accent5" w:themeShade="94"/>
      </w:rPr>
    </w:tblStylePr>
    <w:tblStylePr w:type="firstCol">
      <w:rPr>
        <w:b/>
        <w:color w:val="244174" w:themeColor="accent5" w:themeShade="94"/>
      </w:rPr>
    </w:tblStylePr>
    <w:tblStylePr w:type="lastCol">
      <w:rPr>
        <w:b/>
        <w:color w:val="244174" w:themeColor="accent5" w:themeShade="94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7Colorful">
    <w:name w:val="Grid Table 7 Colorful"/>
    <w:basedOn w:val="a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4174" w:themeColor="accent5" w:themeShade="94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4174" w:themeColor="accent5" w:themeShade="94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44174" w:themeColor="accent5" w:themeShade="94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44174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6429" w:themeColor="accent6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06429" w:themeColor="accent6" w:themeShade="94"/>
        <w:sz w:val="22"/>
      </w:rPr>
    </w:tblStylePr>
  </w:style>
  <w:style w:type="table" w:customStyle="1" w:styleId="ListTable1Light">
    <w:name w:val="List Table 1 Light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qFormat/>
    <w:tblPr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qFormat/>
    <w:tblPr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qFormat/>
    <w:tblPr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C" w:themeColor="accent1" w:themeShade="94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C" w:themeColor="accent1" w:themeShade="94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C" w:themeColor="accent1" w:themeShade="94"/>
      </w:rPr>
    </w:tblStylePr>
    <w:tblStylePr w:type="lastCol">
      <w:rPr>
        <w:b/>
        <w:color w:val="245A8C" w:themeColor="accent1" w:themeShade="94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9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9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9"/>
      </w:rPr>
    </w:tblStylePr>
    <w:tblStylePr w:type="lastCol">
      <w:rPr>
        <w:b/>
        <w:color w:val="C9C9C9" w:themeColor="accent3" w:themeTint="99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EAADB" w:themeColor="accent5" w:themeTint="99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EAADB" w:themeColor="accent5" w:themeTint="99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EAADB" w:themeColor="accent5" w:themeTint="99"/>
      </w:rPr>
    </w:tblStylePr>
    <w:tblStylePr w:type="lastCol">
      <w:rPr>
        <w:b/>
        <w:color w:val="8EAADB" w:themeColor="accent5" w:themeTint="99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tblPr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8D08D" w:themeColor="accent6" w:themeTint="99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8D08D" w:themeColor="accent6" w:themeTint="99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8D08D" w:themeColor="accent6" w:themeTint="99"/>
      </w:rPr>
    </w:tblStylePr>
    <w:tblStylePr w:type="lastCol">
      <w:rPr>
        <w:b/>
        <w:color w:val="A8D08D" w:themeColor="accent6" w:themeTint="99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stTable7Colorful">
    <w:name w:val="List Table 7 Colorful"/>
    <w:basedOn w:val="a1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tblPr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C" w:themeColor="accent1" w:themeShade="94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C" w:themeColor="accent1" w:themeShade="94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C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tblPr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AADB" w:themeColor="accent5" w:themeTint="99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EAADB" w:themeColor="accent5" w:themeTint="99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EAADB" w:themeColor="accent5" w:themeTint="99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EAADB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ned-Accent">
    <w:name w:val="Lined - Accent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c">
    <w:name w:val="Текст сноски Знак"/>
    <w:link w:val="ab"/>
    <w:uiPriority w:val="99"/>
    <w:qFormat/>
    <w:rPr>
      <w:sz w:val="18"/>
    </w:rPr>
  </w:style>
  <w:style w:type="character" w:customStyle="1" w:styleId="a9">
    <w:name w:val="Текст концевой сноски Знак"/>
    <w:link w:val="a8"/>
    <w:uiPriority w:val="99"/>
    <w:qFormat/>
    <w:rPr>
      <w:sz w:val="20"/>
    </w:rPr>
  </w:style>
  <w:style w:type="paragraph" w:customStyle="1" w:styleId="12">
    <w:name w:val="Заголовок оглавления1"/>
    <w:uiPriority w:val="39"/>
    <w:unhideWhenUsed/>
    <w:qFormat/>
    <w:pPr>
      <w:spacing w:after="160" w:line="259" w:lineRule="auto"/>
    </w:pPr>
    <w:rPr>
      <w:sz w:val="22"/>
      <w:szCs w:val="22"/>
      <w:lang w:eastAsia="en-US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difikant.ru/class/oktmo/5665110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eantonova32</dc:creator>
  <cp:lastModifiedBy>Admin</cp:lastModifiedBy>
  <cp:revision>12</cp:revision>
  <cp:lastPrinted>2025-09-03T06:21:00Z</cp:lastPrinted>
  <dcterms:created xsi:type="dcterms:W3CDTF">2023-10-25T17:44:00Z</dcterms:created>
  <dcterms:modified xsi:type="dcterms:W3CDTF">2025-09-03T06:33:00Z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1049-11.1.0.10702</vt:lpwstr>
  </property>
</Properties>
</file>